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46B" w:rsidRPr="0010146B" w:rsidRDefault="00B54CD6" w:rsidP="00B54CD6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 w:rsidRPr="00B54C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Аннотация к рабочим программам по </w:t>
      </w:r>
      <w:r w:rsidR="00291F7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алгебре </w:t>
      </w:r>
      <w:r w:rsidR="0054104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9</w:t>
      </w:r>
      <w:r w:rsidRPr="00B54C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класс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по </w:t>
      </w:r>
      <w:r w:rsid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алгебре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7-9</w:t>
      </w: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класса </w:t>
      </w: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</w:t>
      </w:r>
      <w:r w:rsidR="00BD43E5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 основного общего  образования.</w:t>
      </w:r>
      <w:r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A2E4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РАБОЧАЯ ПРОГРАММА: </w:t>
      </w:r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Алгебра. Сборник рабочих программ. 7—9 </w:t>
      </w:r>
      <w:proofErr w:type="gramStart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классы :</w:t>
      </w:r>
      <w:proofErr w:type="gramEnd"/>
      <w:r w:rsid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пособие для учителей </w:t>
      </w:r>
      <w:proofErr w:type="spellStart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общеобразоват</w:t>
      </w:r>
      <w:proofErr w:type="spellEnd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. организаций / [составитель Т. А. </w:t>
      </w:r>
      <w:proofErr w:type="spellStart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Бурмистрова</w:t>
      </w:r>
      <w:proofErr w:type="spellEnd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]. — 2-е изд., доп. — М. : Просвещение, 2014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</w:t>
      </w:r>
    </w:p>
    <w:p w:rsidR="0054104F" w:rsidRDefault="0010146B" w:rsidP="00B54CD6">
      <w:pPr>
        <w:spacing w:after="0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Учебник </w:t>
      </w:r>
      <w:proofErr w:type="spellStart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Учебник</w:t>
      </w:r>
      <w:proofErr w:type="spellEnd"/>
      <w:r w:rsidR="0054104F"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А. Г. Мордкович, Алгебра.7 класс: учебник для общеобразовательных учреждений / А. Г. Мордкович. - М.: Мнемозина, 2015. А. Г. Мордкович, Алгебра. 7 класс: задачник для общеобразовательных учреждений. - М.: Мнемозина, 2015.</w:t>
      </w:r>
    </w:p>
    <w:p w:rsidR="0054104F" w:rsidRDefault="0054104F" w:rsidP="00B54CD6">
      <w:pPr>
        <w:spacing w:after="0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54104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Учебник. А. Г. Мордкович, Алгебра.8 класс: учебник для общеобразовательных учреждений / А. Г. Мордкович. - М.: Мнемозина, 2015. А. Г. Мордкович, Алгебра. 8 класс: задачник для общеобразовательных учреждений. - М.: Мнемозина, 2015.</w:t>
      </w:r>
    </w:p>
    <w:p w:rsidR="0054104F" w:rsidRDefault="00BD7A8A" w:rsidP="00B54CD6">
      <w:pPr>
        <w:spacing w:after="0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Учебник. А. Г. Мордкович, Алгебра.9 класс: учебник для общеобразовательных учреждений / А. Г. Мордкович. - М.: Мнемозина, 2013. А. Г. Мордкович, Алгебра.</w:t>
      </w:r>
      <w:r w:rsidR="0016684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9</w:t>
      </w:r>
      <w:r w:rsidRP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класс: задачник для общеобразовательных учреждений. - М.: Мнемозина, 2013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1F3864" w:themeColor="accent5" w:themeShade="80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1F3864" w:themeColor="accent5" w:themeShade="80"/>
          <w:sz w:val="24"/>
          <w:szCs w:val="24"/>
          <w:bdr w:val="none" w:sz="0" w:space="0" w:color="auto" w:frame="1"/>
          <w:lang w:eastAsia="ru-RU"/>
        </w:rPr>
        <w:t>УЧЕБНЫЙ ПЛАН (КОЛИЧЕСТВО ЧАСОВ)</w:t>
      </w:r>
    </w:p>
    <w:p w:rsidR="00BD7A8A" w:rsidRPr="0010146B" w:rsidRDefault="00FB7B89" w:rsidP="00BD7A8A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9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класс –</w:t>
      </w:r>
      <w:r w:rsidR="0027788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3,5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неделю, </w:t>
      </w:r>
      <w:r w:rsid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27788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19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BD7A8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</w:t>
      </w:r>
      <w:r w:rsidR="00BD7A8A" w:rsidRPr="001014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ЦЕЛИ 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91F71" w:rsidRPr="00291F71" w:rsidRDefault="00291F71" w:rsidP="00291F7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291F71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E92418" w:rsidRPr="0010146B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формирование представлений о математике как универсальном языке науки, средстве моделирования явлений и процессов; об идеях и методах математики;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E92418" w:rsidRPr="00B54CD6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математическими знаниями и умениями, необходимыми в повседневной жизни, для изучения школьных естественнонаучных дисциплин; </w:t>
      </w:r>
    </w:p>
    <w:p w:rsidR="0010146B" w:rsidRPr="0010146B" w:rsidRDefault="00E92418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B54CD6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математики.</w:t>
      </w: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СОДЕРЖАНИЕ:</w:t>
      </w:r>
    </w:p>
    <w:p w:rsidR="00291F71" w:rsidRDefault="00291F71" w:rsidP="00BD7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Рациональные неравенства и их системы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291F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Линейные и квадратные неравенства (повторение). Рационально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неравенство. Метод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интервалов.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Множества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операции над </w:t>
      </w:r>
      <w:proofErr w:type="spellStart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ними.Система</w:t>
      </w:r>
      <w:proofErr w:type="spell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неравенств. Решение системы неравенств.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Системы уравнений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291F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уравнение с двумя переменными. Решение урав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нения </w:t>
      </w:r>
      <w:proofErr w:type="gramStart"/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р(</w:t>
      </w:r>
      <w:proofErr w:type="gramEnd"/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х; у) =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0. Равносильные уравнения с двумя переменны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ми. Формула расстояния между двумя точками координатной плоскости. График уравнения 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 - а)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 -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=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уравнений с двумя переменными. Решение системы уравнений. Неравенства и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неравенств с двумя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переменными.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систем уравнений (метод подстановки, алгеб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раического сложения, введения новых переменных). Равносиль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ность систем </w:t>
      </w:r>
      <w:proofErr w:type="spellStart"/>
      <w:proofErr w:type="gramStart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уравнений.Системы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уравнений как математические модели реальных ситуаций.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Числовые функции.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Функция. Независимая переменная. Зависимая переменная. Область определения функции. Естественная область определе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фу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нкции. Область значений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функции.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функции (аналитический, графический, табличный, словесный).Свойства функций (монотонность, ограниченность, выпук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лость, наибольшее и наименьшее значения, непрерывность). Исследование функций: 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= </w:t>
      </w:r>
      <w:proofErr w:type="gramStart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proofErr w:type="gramEnd"/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proofErr w:type="spellStart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kx</w:t>
      </w:r>
      <w:proofErr w:type="spellEnd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+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m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   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y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=</w:t>
      </w:r>
      <w:proofErr w:type="spellStart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kx</w:t>
      </w:r>
      <w:proofErr w:type="spellEnd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2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y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= √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x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 √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y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=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k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/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x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y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=│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x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│, 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y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=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ax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2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+</w:t>
      </w:r>
      <w:proofErr w:type="spellStart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bx</w:t>
      </w:r>
      <w:proofErr w:type="spellEnd"/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+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Четные и нечетные функции. Алгоритм исследования функ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ции на четность. Графики четной и нечетной </w:t>
      </w:r>
      <w:proofErr w:type="spellStart"/>
      <w:proofErr w:type="gramStart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функций.Степенная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функция с натуральным показателем, ее свойства и график. Степенная функция с отрицательным целым показате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лем, ее свойства и </w:t>
      </w:r>
      <w:proofErr w:type="spellStart"/>
      <w:proofErr w:type="gramStart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график.Функция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291F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√х , 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свойства и график.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Прогрессии.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Числовая последовательность. Способы задания числовых последовательностей (аналитический, словесный, рекуррент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ный). Свойства числовых последовательностей.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Арифметическая прогрессия. Формула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n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члена. Формула суммы членов конечной арифметической прогресси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Характери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стическое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свойство.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Геометрическая</w:t>
      </w:r>
      <w:proofErr w:type="spellEnd"/>
      <w:proofErr w:type="gramEnd"/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прогрессия. Формула </w:t>
      </w:r>
      <w:r w:rsidRPr="00291F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n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 члена. Формула суммы членов конечной геометрической прогрессии. Характери</w:t>
      </w:r>
      <w:r w:rsidRPr="00291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стическое свойство. Прогрессии и банковские расчеты.</w:t>
      </w:r>
    </w:p>
    <w:p w:rsidR="00291F71" w:rsidRPr="00291F71" w:rsidRDefault="00291F71" w:rsidP="00291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комбинаторики, 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атистики и теории вероятностей.</w:t>
      </w:r>
    </w:p>
    <w:p w:rsidR="00291F71" w:rsidRPr="00291F71" w:rsidRDefault="00291F71" w:rsidP="00291F71">
      <w:pPr>
        <w:autoSpaceDE w:val="0"/>
        <w:autoSpaceDN w:val="0"/>
        <w:adjustRightInd w:val="0"/>
        <w:spacing w:before="19"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Комбинаторные задачи. Правило умножения. Факториал. </w:t>
      </w:r>
      <w:proofErr w:type="spellStart"/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Перестановки.Группировка</w:t>
      </w:r>
      <w:proofErr w:type="spellEnd"/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информации. Общий ряд данных. Кратность варианты измерения. Табличное представление информации. Частота варианты. Графическое представление информации. Полигон распределения данных. Гистограмма. Числовые харак</w:t>
      </w:r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теристики данных измерения (размах, мода, среднее значение</w:t>
      </w:r>
      <w:proofErr w:type="gramStart"/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t>).Вероятность</w:t>
      </w:r>
      <w:proofErr w:type="gramEnd"/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Событие (случайное, достоверное, невозможное). Классическая вероятностная схема. Противоположные события. Несовместные события. Вероятность суммы двух событий. Веро</w:t>
      </w:r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ятность противоположного события. Статистическая устойчи</w:t>
      </w:r>
      <w:r w:rsidRPr="00291F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вость. Статистическая вероятность.</w:t>
      </w:r>
    </w:p>
    <w:p w:rsidR="00291F71" w:rsidRPr="00BD7A8A" w:rsidRDefault="00291F71" w:rsidP="00BD7A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146B" w:rsidRPr="0010146B" w:rsidRDefault="0010146B" w:rsidP="00B54CD6">
      <w:pPr>
        <w:spacing w:after="0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10146B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ФОРМЫ ТЕКУЩЕГО КОНТРОЛЯ И ПРОМЕЖУТОЧНОЙ АТТЕСТАЦИИ</w:t>
      </w:r>
      <w:r w:rsidR="00B54CD6" w:rsidRPr="00B54CD6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:</w:t>
      </w:r>
    </w:p>
    <w:p w:rsidR="00B13FAE" w:rsidRPr="00B13FAE" w:rsidRDefault="00B13FAE" w:rsidP="00B54CD6">
      <w:pPr>
        <w:widowControl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контроль успеваемости осуществляется в следующих формах: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а) устная проверка – устный ответ обучающегося на один или систему вопросов в </w:t>
      </w:r>
      <w:proofErr w:type="gramStart"/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форме  беседы</w:t>
      </w:r>
      <w:proofErr w:type="gramEnd"/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б) 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проверка – письменный ответ обучающегося на один или систему вопросов (заданий</w:t>
      </w:r>
      <w:proofErr w:type="gramStart"/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).К</w:t>
      </w:r>
      <w:proofErr w:type="gramEnd"/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письменным работам относятся: текущие домашние, проверочные, самостоятельные, контрольные;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в) комбинированная проверка – сочетание письменных и устных форм проверок;</w:t>
      </w:r>
    </w:p>
    <w:p w:rsidR="00B13FAE" w:rsidRPr="00B13FAE" w:rsidRDefault="00B13FAE" w:rsidP="00B54CD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13FAE">
        <w:rPr>
          <w:rFonts w:ascii="Times New Roman" w:eastAsia="Batang" w:hAnsi="Times New Roman" w:cs="Times New Roman"/>
          <w:sz w:val="24"/>
          <w:szCs w:val="24"/>
          <w:lang w:eastAsia="ru-RU"/>
        </w:rPr>
        <w:t>г) защита проектов,</w:t>
      </w:r>
      <w:r w:rsidRPr="00B54C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презентаций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.</w:t>
      </w:r>
    </w:p>
    <w:p w:rsidR="00557DE1" w:rsidRPr="00B54CD6" w:rsidRDefault="00B13FAE" w:rsidP="00B54CD6">
      <w:pPr>
        <w:widowControl w:val="0"/>
        <w:adjustRightInd w:val="0"/>
        <w:spacing w:after="0" w:line="240" w:lineRule="auto"/>
        <w:jc w:val="both"/>
        <w:rPr>
          <w:sz w:val="24"/>
          <w:szCs w:val="24"/>
        </w:rPr>
      </w:pP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Форм</w:t>
      </w:r>
      <w:r w:rsidR="00B54CD6" w:rsidRPr="00B54C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ой </w:t>
      </w:r>
      <w:r w:rsidRPr="00B13FA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промежуточной аттестации явля</w:t>
      </w:r>
      <w:r w:rsidR="00B54CD6" w:rsidRPr="00B54C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ется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</w:t>
      </w:r>
      <w:r w:rsidR="00B54CD6"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</w:t>
      </w:r>
      <w:r w:rsidR="00B54CD6"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B54CD6"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 </w:t>
      </w:r>
      <w:r w:rsidRPr="00B54C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традиционной форме.</w:t>
      </w:r>
    </w:p>
    <w:sectPr w:rsidR="00557DE1" w:rsidRPr="00B5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1EC2"/>
    <w:multiLevelType w:val="multilevel"/>
    <w:tmpl w:val="50F2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77731D"/>
    <w:multiLevelType w:val="multilevel"/>
    <w:tmpl w:val="C5C0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FA0CD6"/>
    <w:multiLevelType w:val="hybridMultilevel"/>
    <w:tmpl w:val="EF2E35AA"/>
    <w:lvl w:ilvl="0" w:tplc="EA1A84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3" w15:restartNumberingAfterBreak="0">
    <w:nsid w:val="4F1F1036"/>
    <w:multiLevelType w:val="multilevel"/>
    <w:tmpl w:val="4082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3B5FAB"/>
    <w:multiLevelType w:val="multilevel"/>
    <w:tmpl w:val="BA1E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06B22D3"/>
    <w:multiLevelType w:val="multilevel"/>
    <w:tmpl w:val="5A00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E32EC7"/>
    <w:multiLevelType w:val="multilevel"/>
    <w:tmpl w:val="ADB0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7552E0"/>
    <w:multiLevelType w:val="multilevel"/>
    <w:tmpl w:val="65CC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8610EB"/>
    <w:multiLevelType w:val="multilevel"/>
    <w:tmpl w:val="582C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7B6E44"/>
    <w:multiLevelType w:val="multilevel"/>
    <w:tmpl w:val="F8E62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9127297"/>
    <w:multiLevelType w:val="multilevel"/>
    <w:tmpl w:val="B3A2F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6B"/>
    <w:rsid w:val="0010146B"/>
    <w:rsid w:val="00166846"/>
    <w:rsid w:val="0027788F"/>
    <w:rsid w:val="00291F71"/>
    <w:rsid w:val="002A2E46"/>
    <w:rsid w:val="0054104F"/>
    <w:rsid w:val="00557DE1"/>
    <w:rsid w:val="00B13FAE"/>
    <w:rsid w:val="00B54CD6"/>
    <w:rsid w:val="00BA1578"/>
    <w:rsid w:val="00BD43E5"/>
    <w:rsid w:val="00BD7A8A"/>
    <w:rsid w:val="00E92418"/>
    <w:rsid w:val="00FB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8DE5C-5F06-452B-A421-42C3653B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dcterms:created xsi:type="dcterms:W3CDTF">2023-10-30T17:21:00Z</dcterms:created>
  <dcterms:modified xsi:type="dcterms:W3CDTF">2023-10-30T17:21:00Z</dcterms:modified>
</cp:coreProperties>
</file>