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«Как поступать родителям, чтобы предотвратить приобщение ребёнка к наркотикам, алкоголю, </w:t>
      </w:r>
      <w:proofErr w:type="spellStart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табакокурению</w:t>
      </w:r>
      <w:proofErr w:type="spellEnd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к наркотикам, алкоголю,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табакокурению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Помогите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 детьми доверительные отношения.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Старайтесь узнать как можно больше про все, что касается злоупотребления наркотиками.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Оставаясь твердым в своих установках, никогда не отказывайте ребенку в возможности что-либо высказать или обсудить. Ваша излишняя жесткость может </w:t>
      </w:r>
      <w:proofErr w:type="spellStart"/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proofErr w:type="spellEnd"/>
      <w:proofErr w:type="gram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вызвать «молчаливый бойкот» со стороны ребенка.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Никогда не поддавайтесь на шантаж со стороны ребёнка.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</w:rPr>
        <w:t>• Доверие ребенку должно быть возвращено, как только он прекратил употребление наркотиков. 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791F85" w:rsidRPr="003B1C51" w:rsidRDefault="00791F85" w:rsidP="003B1C51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91F85" w:rsidRPr="003B1C51" w:rsidSect="0079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51"/>
    <w:rsid w:val="003B1C51"/>
    <w:rsid w:val="003D136B"/>
    <w:rsid w:val="00791F85"/>
    <w:rsid w:val="00B0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ADM</cp:lastModifiedBy>
  <cp:revision>2</cp:revision>
  <dcterms:created xsi:type="dcterms:W3CDTF">2024-06-25T08:34:00Z</dcterms:created>
  <dcterms:modified xsi:type="dcterms:W3CDTF">2024-06-25T08:34:00Z</dcterms:modified>
</cp:coreProperties>
</file>